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黑体" w:hAnsi="黑体" w:eastAsia="黑体" w:cs="Times New Roman"/>
          <w:b w:val="0"/>
          <w:bCs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0"/>
          <w:lang w:val="en-US" w:eastAsia="zh-CN"/>
        </w:rPr>
        <w:t>南江县人民医院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jc w:val="center"/>
        <w:rPr>
          <w:rFonts w:hint="eastAsia" w:ascii="黑体" w:hAnsi="黑体" w:eastAsia="黑体" w:cs="Times New Roman"/>
          <w:b w:val="0"/>
          <w:bCs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灭菌包装材料、压力蒸汽灭菌快速生物测试包、B-D测试真空图等</w:t>
      </w:r>
      <w:r>
        <w:rPr>
          <w:rFonts w:hint="eastAsia" w:ascii="黑体" w:hAnsi="黑体" w:eastAsia="黑体" w:cs="Times New Roman"/>
          <w:b w:val="0"/>
          <w:bCs/>
          <w:sz w:val="32"/>
          <w:szCs w:val="30"/>
          <w:lang w:val="en-US" w:eastAsia="zh-CN"/>
        </w:rPr>
        <w:t>市场调研报名表</w:t>
      </w:r>
    </w:p>
    <w:p>
      <w:pPr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bidi w:val="0"/>
        <w:spacing w:before="312" w:beforeLines="100" w:line="560" w:lineRule="exact"/>
        <w:jc w:val="center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bidi w:val="0"/>
        <w:spacing w:before="312" w:beforeLines="100" w:line="560" w:lineRule="exact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bidi w:val="0"/>
        <w:spacing w:before="312" w:beforeLines="100" w:after="312" w:afterLines="100" w:line="560" w:lineRule="exact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bidi w:val="0"/>
        <w:spacing w:before="312" w:beforeLines="100" w:after="312" w:afterLines="100" w:line="560" w:lineRule="exact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bidi w:val="0"/>
        <w:spacing w:before="312" w:beforeLines="100" w:after="312" w:afterLines="100" w:line="560" w:lineRule="exact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p>
      <w:bookmarkStart w:id="0" w:name="_GoBack"/>
      <w:bookmarkEnd w:id="0"/>
    </w:p>
    <w:sectPr>
      <w:pgSz w:w="11906" w:h="16838"/>
      <w:pgMar w:top="850" w:right="992" w:bottom="992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2B0B03F3"/>
    <w:rsid w:val="4C713BCF"/>
    <w:rsid w:val="655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2025-08-11T04:01:00Z</dcterms:created>
  <dc:creator>lenovo</dc:creator>
  <cp:lastModifiedBy>独来独往</cp:lastModifiedBy>
  <dcterms:modified xsi:type="dcterms:W3CDTF">2025-08-11T06:38:57Z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9F006F99BA11457E947365248A7272EF_12</vt:lpwstr>
  </property>
</Properties>
</file>