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34BC0">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附件1 南江县人民医</w:t>
      </w:r>
      <w:bookmarkStart w:id="0" w:name="_GoBack"/>
      <w:bookmarkEnd w:id="0"/>
      <w:r>
        <w:rPr>
          <w:rFonts w:hint="eastAsia" w:ascii="仿宋_GB2312" w:hAnsi="仿宋_GB2312" w:eastAsia="仿宋_GB2312" w:cs="仿宋_GB2312"/>
          <w:sz w:val="28"/>
          <w:szCs w:val="28"/>
          <w:lang w:val="en-US" w:eastAsia="zh-CN"/>
        </w:rPr>
        <w:t>院职业病体检系统需求功能</w:t>
      </w:r>
    </w:p>
    <w:p w14:paraId="3C88777D">
      <w:pPr>
        <w:pStyle w:val="2"/>
        <w:rPr>
          <w:rFonts w:hint="eastAsia"/>
          <w:lang w:val="en-US" w:eastAsia="zh-CN"/>
        </w:rPr>
      </w:pPr>
    </w:p>
    <w:tbl>
      <w:tblPr>
        <w:tblStyle w:val="3"/>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245"/>
        <w:gridCol w:w="1110"/>
        <w:gridCol w:w="6625"/>
      </w:tblGrid>
      <w:tr w14:paraId="216756C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45" w:type="dxa"/>
            <w:tcMar>
              <w:top w:w="60" w:type="dxa"/>
              <w:left w:w="120" w:type="dxa"/>
              <w:bottom w:w="30" w:type="dxa"/>
              <w:right w:w="120" w:type="dxa"/>
            </w:tcMar>
          </w:tcPr>
          <w:p w14:paraId="7F2C4E82">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职业病系统</w:t>
            </w:r>
          </w:p>
        </w:tc>
        <w:tc>
          <w:tcPr>
            <w:tcW w:w="1110" w:type="dxa"/>
            <w:tcMar>
              <w:top w:w="60" w:type="dxa"/>
              <w:left w:w="120" w:type="dxa"/>
              <w:bottom w:w="30" w:type="dxa"/>
              <w:right w:w="120" w:type="dxa"/>
            </w:tcMar>
          </w:tcPr>
          <w:p w14:paraId="7F7F312A">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系统要求</w:t>
            </w:r>
          </w:p>
        </w:tc>
        <w:tc>
          <w:tcPr>
            <w:tcW w:w="6625" w:type="dxa"/>
            <w:tcMar>
              <w:top w:w="60" w:type="dxa"/>
              <w:left w:w="120" w:type="dxa"/>
              <w:bottom w:w="30" w:type="dxa"/>
              <w:right w:w="120" w:type="dxa"/>
            </w:tcMar>
          </w:tcPr>
          <w:p w14:paraId="50ADB121">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系统符合GBZ188职业健康监护技术规范所规定的危害因素体检。包括：有害化学因素、粉尘、有害物理因素、有害生物因素、特殊作业人员等职业健康监护体检</w:t>
            </w:r>
            <w:r>
              <w:rPr>
                <w:rFonts w:hint="eastAsia" w:ascii="仿宋_GB2312" w:hAnsi="仿宋_GB2312" w:eastAsia="仿宋_GB2312" w:cs="仿宋_GB2312"/>
                <w:sz w:val="28"/>
                <w:szCs w:val="28"/>
                <w:lang w:eastAsia="zh-CN"/>
              </w:rPr>
              <w:t>；</w:t>
            </w:r>
          </w:p>
          <w:p w14:paraId="097D14E2">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可根据不同岗位状态、接害因素不同，根据国家GBZ188-2014标准自动推荐相应的职业检查项目</w:t>
            </w:r>
            <w:r>
              <w:rPr>
                <w:rFonts w:hint="eastAsia" w:ascii="仿宋_GB2312" w:hAnsi="仿宋_GB2312" w:eastAsia="仿宋_GB2312" w:cs="仿宋_GB2312"/>
                <w:sz w:val="28"/>
                <w:szCs w:val="28"/>
                <w:lang w:eastAsia="zh-CN"/>
              </w:rPr>
              <w:t>；</w:t>
            </w:r>
          </w:p>
          <w:p w14:paraId="1BF572A0">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支持健康证体检，并可以打印健康证；</w:t>
            </w:r>
          </w:p>
          <w:p w14:paraId="76F10C96">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体检中心可手动发送短信提醒，告知单位体检者可约日期，可约时间，检前注意事项等信息。可定时在体检前指定时间发送短信提醒给客户，提醒客户来体检</w:t>
            </w:r>
            <w:r>
              <w:rPr>
                <w:rFonts w:hint="eastAsia" w:ascii="仿宋_GB2312" w:hAnsi="仿宋_GB2312" w:eastAsia="仿宋_GB2312" w:cs="仿宋_GB2312"/>
                <w:sz w:val="28"/>
                <w:szCs w:val="28"/>
                <w:lang w:eastAsia="zh-CN"/>
              </w:rPr>
              <w:t>；</w:t>
            </w:r>
          </w:p>
          <w:p w14:paraId="61AB79F2">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color w:val="auto"/>
                <w:sz w:val="28"/>
                <w:szCs w:val="28"/>
              </w:rPr>
              <w:t>体检中心可根据自身接待能力和人员安排设置预约排期，以控制体检人员数量</w:t>
            </w:r>
            <w:r>
              <w:rPr>
                <w:rFonts w:hint="eastAsia" w:ascii="仿宋_GB2312" w:hAnsi="仿宋_GB2312" w:eastAsia="仿宋_GB2312" w:cs="仿宋_GB2312"/>
                <w:color w:val="auto"/>
                <w:sz w:val="28"/>
                <w:szCs w:val="28"/>
                <w:lang w:eastAsia="zh-CN"/>
              </w:rPr>
              <w:t>；</w:t>
            </w:r>
          </w:p>
          <w:p w14:paraId="38663BFC">
            <w:pPr>
              <w:keepNext w:val="0"/>
              <w:keepLines w:val="0"/>
              <w:pageBreakBefore w:val="0"/>
              <w:widowControl w:val="0"/>
              <w:kinsoku/>
              <w:wordWrap/>
              <w:overflowPunct/>
              <w:topLinePunct w:val="0"/>
              <w:autoSpaceDE/>
              <w:autoSpaceDN/>
              <w:bidi w:val="0"/>
              <w:adjustRightInd/>
              <w:snapToGrid/>
              <w:spacing w:before="120" w:after="120" w:line="560" w:lineRule="exact"/>
              <w:ind w:left="0"/>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color w:val="auto"/>
                <w:sz w:val="28"/>
                <w:szCs w:val="28"/>
              </w:rPr>
              <w:t>支持单位随意</w:t>
            </w:r>
            <w:r>
              <w:rPr>
                <w:rFonts w:hint="eastAsia" w:ascii="仿宋_GB2312" w:hAnsi="仿宋_GB2312" w:eastAsia="仿宋_GB2312" w:cs="仿宋_GB2312"/>
                <w:color w:val="auto"/>
                <w:sz w:val="28"/>
                <w:szCs w:val="28"/>
                <w:lang w:val="en-US" w:eastAsia="zh-CN"/>
              </w:rPr>
              <w:t>预</w:t>
            </w:r>
            <w:r>
              <w:rPr>
                <w:rFonts w:hint="eastAsia" w:ascii="仿宋_GB2312" w:hAnsi="仿宋_GB2312" w:eastAsia="仿宋_GB2312" w:cs="仿宋_GB2312"/>
                <w:color w:val="auto"/>
                <w:sz w:val="28"/>
                <w:szCs w:val="28"/>
              </w:rPr>
              <w:t>约功能，单位在体检开始结束时间范围内进行随意预约</w:t>
            </w:r>
            <w:r>
              <w:rPr>
                <w:rFonts w:hint="eastAsia" w:ascii="仿宋_GB2312" w:hAnsi="仿宋_GB2312" w:eastAsia="仿宋_GB2312" w:cs="仿宋_GB2312"/>
                <w:color w:val="auto"/>
                <w:sz w:val="28"/>
                <w:szCs w:val="28"/>
                <w:lang w:eastAsia="zh-CN"/>
              </w:rPr>
              <w:t>；</w:t>
            </w:r>
          </w:p>
          <w:p w14:paraId="56C9F883">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体检者预约完成后将根据订单生成专属二维码或条形码。体检者在体检全流程中可凭借手机上的二维码体检，进行无纸化的体检流程</w:t>
            </w:r>
            <w:r>
              <w:rPr>
                <w:rFonts w:hint="eastAsia" w:ascii="仿宋_GB2312" w:hAnsi="仿宋_GB2312" w:eastAsia="仿宋_GB2312" w:cs="仿宋_GB2312"/>
                <w:sz w:val="28"/>
                <w:szCs w:val="28"/>
                <w:lang w:eastAsia="zh-CN"/>
              </w:rPr>
              <w:t>；</w:t>
            </w:r>
          </w:p>
          <w:p w14:paraId="173E632E">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.单位的排期规则发布后，将自动生成单位预约二维码，扫描后可自动跳转至微信单位预约页面</w:t>
            </w:r>
            <w:r>
              <w:rPr>
                <w:rFonts w:hint="eastAsia" w:ascii="仿宋_GB2312" w:hAnsi="仿宋_GB2312" w:eastAsia="仿宋_GB2312" w:cs="仿宋_GB2312"/>
                <w:sz w:val="28"/>
                <w:szCs w:val="28"/>
                <w:lang w:eastAsia="zh-CN"/>
              </w:rPr>
              <w:t>；</w:t>
            </w:r>
          </w:p>
          <w:p w14:paraId="7A75A46F">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支持职业病专项内容如职业史，疾病史，家族史，自觉症状的问卷填写</w:t>
            </w:r>
            <w:r>
              <w:rPr>
                <w:rFonts w:hint="eastAsia" w:ascii="仿宋_GB2312" w:hAnsi="仿宋_GB2312" w:eastAsia="仿宋_GB2312" w:cs="仿宋_GB2312"/>
                <w:sz w:val="28"/>
                <w:szCs w:val="28"/>
                <w:lang w:eastAsia="zh-CN"/>
              </w:rPr>
              <w:t>；</w:t>
            </w:r>
          </w:p>
          <w:p w14:paraId="50D11BCF">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体检者可在线上微信平台查看自己的体检结果，体检综述，体检建议,体检图片，体检报告。并支持将体检报告PDF文件保存在手机中</w:t>
            </w:r>
            <w:r>
              <w:rPr>
                <w:rFonts w:hint="eastAsia" w:ascii="仿宋_GB2312" w:hAnsi="仿宋_GB2312" w:eastAsia="仿宋_GB2312" w:cs="仿宋_GB2312"/>
                <w:sz w:val="28"/>
                <w:szCs w:val="28"/>
                <w:lang w:eastAsia="zh-CN"/>
              </w:rPr>
              <w:t>；</w:t>
            </w:r>
          </w:p>
          <w:p w14:paraId="29066FBA">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支持现场客户采用多种方式进行快速调入基本信息进行登记，支持团体客户通过EXCEL花名册导入登记；</w:t>
            </w:r>
          </w:p>
          <w:p w14:paraId="01527F0E">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支持预设分组条件（常用条件）直接调用，快速自动分组，如一个单位分为男组和女组两个组别，设置好条件后，支持一个EXCEL文档将所有体检人员信息全部导入，系统自动根据性别不同将体检人员分配到匹配的套餐组里面，避免一个单位分多个套餐组别时，需要多次导入产生的工作量及可能出现的分组错误；</w:t>
            </w:r>
          </w:p>
          <w:p w14:paraId="4C8CD26F">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支持体检单位直接调用以前该单位做过的体检套餐进行预约登记，如该单位今年来体检的时候说跟往年的套餐一样的，可以直接调用该单位往年的体检套餐进行登记，节省体检中心工作量并提高客户满意度；</w:t>
            </w:r>
          </w:p>
          <w:p w14:paraId="6580054F">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支持单位体检结算完成后，未开始体检人员是否容许后面再进行体检，如单位预登记100人，实际体检了90人，单位进行结算后，后面10人可以控制是否容许其再进行体检；</w:t>
            </w:r>
          </w:p>
          <w:p w14:paraId="1DC2A201">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各科室小结根据检查、阳性或所需情况自动生成，也可以手动选择阳性结果及修改相关小结；</w:t>
            </w:r>
          </w:p>
          <w:p w14:paraId="17F901C4">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体检医生检查界面可以直接看到体检者上次的体检结果，方便体检医生此次检查进行诊断；</w:t>
            </w:r>
          </w:p>
          <w:p w14:paraId="66C2EA62">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体检医生在检查时发现有重大疾病可能时，可进行特别登记关注，提醒其他相关科室医生及总检医生进行特别关注；</w:t>
            </w:r>
          </w:p>
          <w:p w14:paraId="4F560155">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单位类型管理，可维护各用人单位不同的企业类型</w:t>
            </w:r>
            <w:r>
              <w:rPr>
                <w:rFonts w:hint="eastAsia" w:ascii="仿宋_GB2312" w:hAnsi="仿宋_GB2312" w:eastAsia="仿宋_GB2312" w:cs="仿宋_GB2312"/>
                <w:sz w:val="28"/>
                <w:szCs w:val="28"/>
                <w:lang w:eastAsia="zh-CN"/>
              </w:rPr>
              <w:t>；</w:t>
            </w:r>
          </w:p>
          <w:p w14:paraId="6453CB74">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19.支持</w:t>
            </w:r>
            <w:r>
              <w:rPr>
                <w:rFonts w:hint="eastAsia" w:ascii="仿宋_GB2312" w:hAnsi="仿宋_GB2312" w:eastAsia="仿宋_GB2312" w:cs="仿宋_GB2312"/>
                <w:sz w:val="28"/>
                <w:szCs w:val="28"/>
              </w:rPr>
              <w:t>维护职业病检查项目</w:t>
            </w:r>
            <w:r>
              <w:rPr>
                <w:rFonts w:hint="eastAsia" w:ascii="仿宋_GB2312" w:hAnsi="仿宋_GB2312" w:eastAsia="仿宋_GB2312" w:cs="仿宋_GB2312"/>
                <w:sz w:val="28"/>
                <w:szCs w:val="28"/>
                <w:lang w:eastAsia="zh-CN"/>
              </w:rPr>
              <w:t>；</w:t>
            </w:r>
          </w:p>
          <w:p w14:paraId="31400321">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在给企业制定职业病套餐时，根据GBZ188《职业健康监护技术规范》内容，选择危害因素时能自动添加相关的体检项目，项目能够相互叠加，并能去除同类项，方便制单护士操作</w:t>
            </w:r>
            <w:r>
              <w:rPr>
                <w:rFonts w:hint="eastAsia" w:ascii="仿宋_GB2312" w:hAnsi="仿宋_GB2312" w:eastAsia="仿宋_GB2312" w:cs="仿宋_GB2312"/>
                <w:sz w:val="28"/>
                <w:szCs w:val="28"/>
                <w:lang w:eastAsia="zh-CN"/>
              </w:rPr>
              <w:t>；</w:t>
            </w:r>
          </w:p>
          <w:p w14:paraId="1D2818C4">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21.支持与院内现有</w:t>
            </w:r>
            <w:r>
              <w:rPr>
                <w:rFonts w:hint="eastAsia" w:ascii="仿宋_GB2312" w:hAnsi="仿宋_GB2312" w:eastAsia="仿宋_GB2312" w:cs="仿宋_GB2312"/>
                <w:sz w:val="28"/>
                <w:szCs w:val="28"/>
              </w:rPr>
              <w:t>HIS、LIS、RIS、PACS、WEB接口无障碍对接，全自动数据定时导入</w:t>
            </w:r>
            <w:r>
              <w:rPr>
                <w:rFonts w:hint="eastAsia" w:ascii="仿宋_GB2312" w:hAnsi="仿宋_GB2312" w:eastAsia="仿宋_GB2312" w:cs="仿宋_GB2312"/>
                <w:sz w:val="28"/>
                <w:szCs w:val="28"/>
                <w:lang w:eastAsia="zh-CN"/>
              </w:rPr>
              <w:t>；</w:t>
            </w:r>
          </w:p>
          <w:p w14:paraId="2C230F6D">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全程监控第三方数据接入情况，即时异常警报；</w:t>
            </w:r>
          </w:p>
          <w:p w14:paraId="0BBF1758">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支持与省职业病防治院做对接生成XML格式的职业病体检数据，上传至省职业病防治院</w:t>
            </w:r>
            <w:r>
              <w:rPr>
                <w:rFonts w:hint="eastAsia" w:ascii="仿宋_GB2312" w:hAnsi="仿宋_GB2312" w:eastAsia="仿宋_GB2312" w:cs="仿宋_GB2312"/>
                <w:sz w:val="28"/>
                <w:szCs w:val="28"/>
                <w:lang w:eastAsia="zh-CN"/>
              </w:rPr>
              <w:t>；</w:t>
            </w:r>
          </w:p>
          <w:p w14:paraId="5DDD1D3B">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24.支持</w:t>
            </w:r>
            <w:r>
              <w:rPr>
                <w:rFonts w:hint="eastAsia" w:ascii="仿宋_GB2312" w:hAnsi="仿宋_GB2312" w:eastAsia="仿宋_GB2312" w:cs="仿宋_GB2312"/>
                <w:sz w:val="28"/>
                <w:szCs w:val="28"/>
              </w:rPr>
              <w:t>任何一个用户在使用系统中间的任何一步操作都会在操作日记中记录，包括操作的时间及操作的内容，并可以根据时间段进行查询，方便体检中心负责人进行管理，出现问题时可以直接到人；</w:t>
            </w:r>
          </w:p>
          <w:p w14:paraId="20C2F048">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结算时支持单项打折，套餐打折、总价打折等多种折扣方式，具有完善的收费结算反馈功能</w:t>
            </w:r>
            <w:r>
              <w:rPr>
                <w:rFonts w:hint="eastAsia" w:ascii="仿宋_GB2312" w:hAnsi="仿宋_GB2312" w:eastAsia="仿宋_GB2312" w:cs="仿宋_GB2312"/>
                <w:sz w:val="28"/>
                <w:szCs w:val="28"/>
                <w:lang w:eastAsia="zh-CN"/>
              </w:rPr>
              <w:t>；</w:t>
            </w:r>
          </w:p>
          <w:p w14:paraId="7906AE8A">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26.支持病种统计、客户统计，体检医生工作量统计，到检统计、科室统计等，支持报表自动生成，如：日报，周报，月报，季报，年报；</w:t>
            </w:r>
          </w:p>
          <w:p w14:paraId="78971F58">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27.用户权限管理：支持工作人员的权限管理，可根据岗位需求不同，进行用户岗位、角色、权限分配等；</w:t>
            </w:r>
          </w:p>
          <w:p w14:paraId="04BE187B">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28.支持体检套餐、体检项目打折折扣比例控制，如某个项目不容许打折，就算选定在套餐中，套餐整体打了8折，该项目也不会打折；</w:t>
            </w:r>
          </w:p>
          <w:p w14:paraId="676EB020">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w:t>
            </w:r>
            <w:r>
              <w:rPr>
                <w:rFonts w:hint="eastAsia" w:ascii="仿宋_GB2312" w:hAnsi="仿宋_GB2312" w:eastAsia="仿宋_GB2312" w:cs="仿宋_GB2312"/>
                <w:sz w:val="28"/>
                <w:szCs w:val="28"/>
              </w:rPr>
              <w:t>支持职业病专项内容如职业史，疾病史，家族史，自觉症状的问卷填写</w:t>
            </w:r>
            <w:r>
              <w:rPr>
                <w:rFonts w:hint="eastAsia" w:ascii="仿宋_GB2312" w:hAnsi="仿宋_GB2312" w:eastAsia="仿宋_GB2312" w:cs="仿宋_GB2312"/>
                <w:sz w:val="28"/>
                <w:szCs w:val="28"/>
                <w:lang w:eastAsia="zh-CN"/>
              </w:rPr>
              <w:t>；</w:t>
            </w:r>
          </w:p>
          <w:p w14:paraId="7BCE57C5">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30.支持</w:t>
            </w:r>
            <w:r>
              <w:rPr>
                <w:rFonts w:hint="eastAsia" w:ascii="仿宋_GB2312" w:hAnsi="仿宋_GB2312" w:eastAsia="仿宋_GB2312" w:cs="仿宋_GB2312"/>
                <w:sz w:val="28"/>
                <w:szCs w:val="28"/>
              </w:rPr>
              <w:t>能根据体检结果自动生成其他健康类诊断建议</w:t>
            </w:r>
            <w:r>
              <w:rPr>
                <w:rFonts w:hint="eastAsia" w:ascii="仿宋_GB2312" w:hAnsi="仿宋_GB2312" w:eastAsia="仿宋_GB2312" w:cs="仿宋_GB2312"/>
                <w:sz w:val="28"/>
                <w:szCs w:val="28"/>
                <w:lang w:eastAsia="zh-CN"/>
              </w:rPr>
              <w:t>；</w:t>
            </w:r>
          </w:p>
          <w:p w14:paraId="34BF6064">
            <w:pPr>
              <w:keepNext w:val="0"/>
              <w:keepLines w:val="0"/>
              <w:pageBreakBefore w:val="0"/>
              <w:widowControl w:val="0"/>
              <w:kinsoku/>
              <w:wordWrap/>
              <w:overflowPunct/>
              <w:topLinePunct w:val="0"/>
              <w:autoSpaceDE/>
              <w:autoSpaceDN/>
              <w:bidi w:val="0"/>
              <w:adjustRightInd/>
              <w:snapToGrid/>
              <w:spacing w:before="120" w:after="120" w:line="560" w:lineRule="exact"/>
              <w:ind w:left="0" w:firstLine="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31.</w:t>
            </w:r>
            <w:r>
              <w:rPr>
                <w:rFonts w:hint="eastAsia" w:ascii="仿宋_GB2312" w:hAnsi="仿宋_GB2312" w:eastAsia="仿宋_GB2312" w:cs="仿宋_GB2312"/>
                <w:sz w:val="28"/>
                <w:szCs w:val="28"/>
              </w:rPr>
              <w:t>职业健康体检报告支持将原订单和复查单的相关结论及结果放在同一报告中</w:t>
            </w:r>
            <w:r>
              <w:rPr>
                <w:rFonts w:hint="eastAsia" w:ascii="仿宋_GB2312" w:hAnsi="仿宋_GB2312" w:eastAsia="仿宋_GB2312" w:cs="仿宋_GB2312"/>
                <w:sz w:val="28"/>
                <w:szCs w:val="28"/>
                <w:lang w:eastAsia="zh-CN"/>
              </w:rPr>
              <w:t>；</w:t>
            </w:r>
          </w:p>
          <w:p w14:paraId="4A2750CC">
            <w:pPr>
              <w:spacing w:before="120" w:after="120" w:line="288" w:lineRule="auto"/>
              <w:ind w:left="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2.支持对同一受检者出具普通健康体检报告以及职业健康体检报告，可针对同一异常指标给出两套体系的评价结果，满足部分高度客户对年度健康体检及职业健康体检双需求</w:t>
            </w:r>
            <w:r>
              <w:rPr>
                <w:rFonts w:hint="eastAsia" w:ascii="仿宋_GB2312" w:hAnsi="仿宋_GB2312" w:eastAsia="仿宋_GB2312" w:cs="仿宋_GB2312"/>
                <w:sz w:val="28"/>
                <w:szCs w:val="28"/>
                <w:lang w:eastAsia="zh-CN"/>
              </w:rPr>
              <w:t>；</w:t>
            </w:r>
          </w:p>
          <w:p w14:paraId="1496F60B">
            <w:pPr>
              <w:spacing w:before="120" w:after="120" w:line="288" w:lineRule="auto"/>
              <w:ind w:left="0" w:firstLine="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33.</w:t>
            </w:r>
            <w:r>
              <w:rPr>
                <w:rFonts w:hint="eastAsia" w:ascii="仿宋_GB2312" w:hAnsi="仿宋_GB2312" w:eastAsia="仿宋_GB2312" w:cs="仿宋_GB2312"/>
                <w:sz w:val="28"/>
                <w:szCs w:val="28"/>
              </w:rPr>
              <w:t>支持根据客户的结果自动判断危急值或重大阳性，并创建随访计划</w:t>
            </w:r>
            <w:r>
              <w:rPr>
                <w:rFonts w:hint="eastAsia" w:ascii="仿宋_GB2312" w:hAnsi="仿宋_GB2312" w:eastAsia="仿宋_GB2312" w:cs="仿宋_GB2312"/>
                <w:sz w:val="28"/>
                <w:szCs w:val="28"/>
                <w:lang w:eastAsia="zh-CN"/>
              </w:rPr>
              <w:t>；</w:t>
            </w:r>
          </w:p>
          <w:p w14:paraId="553D56E9">
            <w:pPr>
              <w:spacing w:before="120" w:after="120" w:line="288" w:lineRule="auto"/>
              <w:ind w:left="0" w:firstLine="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34.</w:t>
            </w:r>
            <w:r>
              <w:rPr>
                <w:rFonts w:hint="eastAsia" w:ascii="仿宋_GB2312" w:hAnsi="仿宋_GB2312" w:eastAsia="仿宋_GB2312" w:cs="仿宋_GB2312"/>
                <w:sz w:val="28"/>
                <w:szCs w:val="28"/>
              </w:rPr>
              <w:t>分科科室和体检项目等均可自由维护，新修改的科室及项目不会影响已经做过的历史数据；</w:t>
            </w:r>
          </w:p>
          <w:p w14:paraId="1C8EF339">
            <w:pPr>
              <w:spacing w:before="120" w:after="120" w:line="288" w:lineRule="auto"/>
              <w:ind w:left="0" w:firstLine="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35.支持</w:t>
            </w:r>
            <w:r>
              <w:rPr>
                <w:rFonts w:hint="eastAsia" w:ascii="仿宋_GB2312" w:hAnsi="仿宋_GB2312" w:eastAsia="仿宋_GB2312" w:cs="仿宋_GB2312"/>
                <w:sz w:val="28"/>
                <w:szCs w:val="28"/>
              </w:rPr>
              <w:t>能够同时支持多种体检报告的格式并且可以方便的自定义、扩展体检报告的格式</w:t>
            </w:r>
            <w:r>
              <w:rPr>
                <w:rFonts w:hint="eastAsia" w:ascii="仿宋_GB2312" w:hAnsi="仿宋_GB2312" w:eastAsia="仿宋_GB2312" w:cs="仿宋_GB2312"/>
                <w:sz w:val="28"/>
                <w:szCs w:val="28"/>
                <w:lang w:eastAsia="zh-CN"/>
              </w:rPr>
              <w:t>；</w:t>
            </w:r>
          </w:p>
        </w:tc>
      </w:tr>
    </w:tbl>
    <w:p w14:paraId="4B7DCE25">
      <w:pPr>
        <w:rPr>
          <w:rFonts w:hint="eastAsia" w:ascii="仿宋_GB2312" w:hAnsi="仿宋_GB2312" w:eastAsia="仿宋_GB2312" w:cs="仿宋_GB2312"/>
          <w:sz w:val="28"/>
        </w:rPr>
      </w:pPr>
    </w:p>
    <w:p w14:paraId="7AF48900">
      <w:pPr>
        <w:pStyle w:val="2"/>
        <w:ind w:left="0" w:leftChars="0" w:firstLine="0" w:firstLineChars="0"/>
        <w:rPr>
          <w:rFonts w:hint="eastAsia"/>
          <w:lang w:val="en-US" w:eastAsia="zh-CN"/>
        </w:rPr>
      </w:pPr>
    </w:p>
    <w:p w14:paraId="5638F337">
      <w:pPr>
        <w:ind w:firstLine="560" w:firstLineChars="200"/>
        <w:jc w:val="center"/>
        <w:rPr>
          <w:rFonts w:hint="eastAsia" w:ascii="仿宋_GB2312" w:hAnsi="仿宋_GB2312" w:eastAsia="仿宋_GB2312" w:cs="仿宋_GB2312"/>
          <w:sz w:val="28"/>
          <w:szCs w:val="28"/>
          <w:lang w:val="en-US" w:eastAsia="zh-CN"/>
        </w:rPr>
      </w:pPr>
    </w:p>
    <w:p w14:paraId="251564A1"/>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1547C"/>
    <w:rsid w:val="7C915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600" w:firstLineChars="200"/>
      <w:jc w:val="left"/>
    </w:pPr>
    <w:rPr>
      <w:rFonts w:eastAsia="宋体"/>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2026-03-06T07:01:00Z</dcterms:created>
  <dc:creator>张浩东</dc:creator>
  <cp:lastModifiedBy>张浩东</cp:lastModifiedBy>
  <dcterms:modified xsi:type="dcterms:W3CDTF">2026-03-06T07:02:12Z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AE9BE44ACA074398AE8D00B89622DC5B_11</vt:lpwstr>
  </property>
  <property fmtid="{D5CDD505-2E9C-101B-9397-08002B2CF9AE}" pid="4" name="KSOTemplateDocerSaveRecord">
    <vt:lpwstr>eyJoZGlkIjoiZTg0YzJmOWFlZDkxNGViYzMxN2Q2YTcwMzc0YmQ4YjEiLCJ1c2VySWQiOiIxNzYxODgwODQzIn0=</vt:lpwstr>
  </property>
</Properties>
</file>